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12</w:t>
      </w:r>
    </w:p>
    <w:p>
      <w:pPr>
        <w:pStyle w:val="Title"/>
      </w:pPr>
      <w:r>
        <w:t>Wniosek o ograniczenie kontaktów z dzieckiem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113²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113² KRO pozwala sądowi ograniczyć utrzymywanie kontaktów, jeżeli wymaga tego dobro dziecka.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nie jest konieczny całkowity zakaz, lecz potrzebne są środki ochronne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kontakt wymaga obecności kuratora lub innej osoby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są krótsze spotkania, kontakt pośredni albo inne ograniczenie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ryzyko oraz środek proporcjonalny do tego ryzyka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szkoły lub leczenia tylko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dotyczące ryzyka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Ograniczenie kontaktów nie służy ukaraniu rodzica za konflikt ani zaległości alimentacyjne.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OGRANICZENIE KONTAKTÓW Z DZIECKIEM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ograniczenie kontaktów przez </w:t>
      </w:r>
      <w:r>
        <w:rPr>
          <w:rFonts w:ascii="Liberation Serif" w:hAnsi="Liberation Serif"/>
          <w:b w:val="0"/>
          <w:color w:val="AA2332"/>
          <w:sz w:val="24"/>
        </w:rPr>
        <w:t>[dokładny środek]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ustalenie miejsca, czasu i nadzoru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udzielenie zabezpieczenia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Dotychczasowe kontakty wyglądały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Ryzyko dla dobra dziecka polega na </w:t>
      </w:r>
      <w:r>
        <w:rPr>
          <w:rFonts w:ascii="Liberation Serif" w:hAnsi="Liberation Serif"/>
          <w:b w:val="0"/>
          <w:color w:val="AA2332"/>
          <w:sz w:val="24"/>
        </w:rPr>
        <w:t>[konkretne zdarzenia]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Proponowane ograniczenie jest proporcjonalne,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dokumenty szkoły lub leczenia tylko w niezbędnym zakresie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dotyczące ryzyka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