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10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przywrócenie terminu zawitego</w:t>
      </w:r>
    </w:p>
    <w:p>
      <w:pPr>
        <w:pStyle w:val="Pismo–treść"/>
        <w:spacing w:before="0" w:after="200"/>
      </w:pPr>
      <w:r>
        <w:rPr>
          <w:b w:val="0"/>
          <w:i w:val="0"/>
        </w:rPr>
        <w:t>Przywrócenie terminu wymaga dwóch równoczesnych działań: wyjaśnienia niezależnej przeszkody oraz wykonania czynności, której termin został przekroczony. Sam wniosek bez załączonego pisma głównego jest niepełny.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126 § 1 KPK</w:t>
            </w:r>
          </w:p>
          <w:p>
            <w:pPr>
              <w:pStyle w:val="Podstawaprawna"/>
            </w:pPr>
            <w:r>
              <w:rPr>
                <w:i/>
              </w:rPr>
              <w:t>„Jeżeli niedotrzymanie terminu zawitego nastąpiło z przyczyn od strony niezależnych, strona może w terminie 7 dni od ustania przeszkody zgłosić wniosek o przywrócenie terminu, dopełniając jednocześnie czynności, która miała być wykonana.”</w:t>
            </w:r>
          </w:p>
          <w:p>
            <w:pPr>
              <w:pStyle w:val="Podstawaprawna"/>
            </w:pPr>
            <w:r>
              <w:t>Trzeba wykazać zarówno niezależność przeszkody, moment jej ustania, jak i jednoczesne złożenie pisma głównego.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127 KPK</w:t>
            </w:r>
          </w:p>
          <w:p>
            <w:pPr>
              <w:pStyle w:val="Podstawaprawna"/>
            </w:pPr>
            <w:r>
              <w:rPr>
                <w:i/>
              </w:rPr>
              <w:t>„Wniosek o przywrócenie terminu nie wstrzymuje wykonania orzeczenia, lecz organ może wstrzymać jego wykonanie.”</w:t>
            </w:r>
          </w:p>
          <w:p>
            <w:pPr>
              <w:pStyle w:val="Podstawaprawna"/>
            </w:pPr>
            <w:r>
              <w:t>Jeżeli wykonanie grozi nieodwracalnym skutkiem, potrzebne może być osobne, wyraźne żądanie wstrzymania.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Organ, przed którym należało wykonać spóźnioną czynność.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7 dni od ustania przeszkody. Jednocześnie trzeba wykonać pominiętą czynność, na przykład dołączyć sprzeciw, wniosek o uzasadnienie albo środek zaskarżenia.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 od samego wniosku; od pisma głównego może być należna opłata przewidziana dla tej czynności.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uchybienie nastąpiło z powodu niezależnej przeszkody, a nie zwykłego przeoczenia;</w:t>
      </w:r>
    </w:p>
    <w:p>
      <w:pPr>
        <w:pStyle w:val="Instrukcja–punkt"/>
        <w:spacing w:before="0"/>
      </w:pPr>
      <w:r>
        <w:rPr>
          <w:b w:val="0"/>
          <w:i w:val="0"/>
        </w:rPr>
        <w:t>•  od ustania przeszkody nie upłynęło 7 dni i można jednocześnie złożyć pismo główne.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jaki termin został przekroczony i kiedy upłynął;</w:t>
      </w:r>
    </w:p>
    <w:p>
      <w:pPr>
        <w:pStyle w:val="Instrukcja–punkt"/>
        <w:spacing w:before="0"/>
      </w:pPr>
      <w:r>
        <w:rPr>
          <w:b w:val="0"/>
          <w:i w:val="0"/>
        </w:rPr>
        <w:t>•  dokładny początek i koniec przeszkody;</w:t>
      </w:r>
    </w:p>
    <w:p>
      <w:pPr>
        <w:pStyle w:val="Instrukcja–punkt"/>
        <w:spacing w:before="0"/>
      </w:pPr>
      <w:r>
        <w:rPr>
          <w:b w:val="0"/>
          <w:i w:val="0"/>
        </w:rPr>
        <w:t>•  dlaczego przeszkoda była niezależna;</w:t>
      </w:r>
    </w:p>
    <w:p>
      <w:pPr>
        <w:pStyle w:val="Instrukcja–punkt"/>
        <w:spacing w:before="0"/>
      </w:pPr>
      <w:r>
        <w:rPr>
          <w:b w:val="0"/>
          <w:i w:val="0"/>
        </w:rPr>
        <w:t>•  kiedy po jej ustaniu możliwe stało się wykonanie czynności.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pismo, którego termin dotyczy — obowiązkowo;</w:t>
      </w:r>
    </w:p>
    <w:p>
      <w:pPr>
        <w:pStyle w:val="Instrukcja–punkt"/>
        <w:spacing w:before="0"/>
      </w:pPr>
      <w:r>
        <w:rPr>
          <w:b w:val="0"/>
          <w:i w:val="0"/>
        </w:rPr>
        <w:t>•  dokumenty potwierdzające przeszkodę, np. dokumentacja hospitalizacji;</w:t>
      </w:r>
    </w:p>
    <w:p>
      <w:pPr>
        <w:pStyle w:val="Instrukcja–punkt"/>
        <w:spacing w:before="0"/>
      </w:pPr>
      <w:r>
        <w:rPr>
          <w:b w:val="0"/>
          <w:i w:val="0"/>
        </w:rPr>
        <w:t>•  dowód daty ustania przeszkody i odbioru korespondencji.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brak wiedzy o prawie, bałagan w dokumentach lub zwykłe zapomnienie zazwyczaj nie stanowią przyczyny niezależnej;</w:t>
      </w:r>
    </w:p>
    <w:p>
      <w:pPr>
        <w:pStyle w:val="Instrukcja–punkt"/>
        <w:spacing w:before="0"/>
      </w:pPr>
      <w:r>
        <w:rPr>
          <w:b w:val="0"/>
          <w:i w:val="0"/>
        </w:rPr>
        <w:t>•  wniosek nie zatrzymuje automatycznie wykonania orzeczenia.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Organ, przed którym należało wykonać spóźnioną czynność.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PRZYWRÓCENIE TERMINU ZAWITEGO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przywrócenie terminu do </w:t>
      </w:r>
      <w:r>
        <w:rPr>
          <w:b w:val="0"/>
          <w:i w:val="0"/>
          <w:color w:val="B02033"/>
        </w:rPr>
        <w:t>[WYPEŁNIJ: nazwa czynności]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przyjęcie i rozpoznanie dołączonego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3.  w razie potrzeby — wstrzymanie wykonania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do czasu rozpoznania wniosku.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Termin do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upłynął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Nie mogłem wykonać czynności z powodu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Przeszkoda trwała od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do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i była ode mnie niezależna,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Potwierdzają to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Wniosek składam w ciągu 7 dni od ustania przeszkody i jednocześnie dołączam </w:t>
      </w:r>
      <w:r>
        <w:rPr>
          <w:b w:val="0"/>
          <w:i w:val="0"/>
          <w:color w:val="B02033"/>
        </w:rPr>
        <w:t>[WYPEŁNIJ: pismo główne]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dokument potwierdzający przeszkodę;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pismo główne, którego termin dotyczy;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dowód daty doręczenia / ustania przeszkody.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pismo, którego termin dotyczy — obowiązkowo;</w:t>
      </w:r>
    </w:p>
    <w:p>
      <w:pPr>
        <w:pStyle w:val="Pismo–treść"/>
        <w:spacing w:before="0"/>
      </w:pPr>
      <w:r>
        <w:rPr>
          <w:b w:val="0"/>
          <w:i w:val="0"/>
        </w:rPr>
        <w:t>2.  dokumenty potwierdzające przeszkodę, np. dokumentacja hospitalizacji;</w:t>
      </w:r>
    </w:p>
    <w:p>
      <w:pPr>
        <w:pStyle w:val="Pismo–treść"/>
        <w:spacing w:before="0"/>
      </w:pPr>
      <w:r>
        <w:rPr>
          <w:b w:val="0"/>
          <w:i w:val="0"/>
        </w:rPr>
        <w:t>3.  dowód daty ustania przeszkody i odbioru korespondencji.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Kamil Przykładowy, ul. Fikcyjna 3/7, 90-000 Łódź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IV K 000/26 (sygnatura fikcyjna)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Rejonowy dla Łodzi-Śródmieścia w Łodzi, Wydział Karny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PRZYWRÓCENIE TERMINU ZAWITEGO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przywrócenie terminu do złożenia wniosku o sporządzenie i doręczenie uzasadnienia wyroku;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przyjęcie i rozpoznanie dołączonego wniosku o uzasadnienie;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wstrzymanie wykonania orzeczenia do czasu rozpoznania niniejszego wniosku — jeżeli sąd uzna to za prawnie dopuszczalne i zasadne.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Wyrok ogłoszono 2 października 2026 r. W dniach 3–13 października 2026 r. byłem hospitalizowany po nagłym wypadku, pozostawałem po zabiegu i nie mogłem samodzielnie prowadzić spraw ani skontaktować się z osobą, która mogłaby złożyć pismo.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Ze szpitala wypisano mnie 13 października 2026 r. Dokumentację otrzymałem tego samego dnia. Wniosek składam 16 października 2026 r., a więc w ciągu 7 dni od ustania przeszkody.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Do wniosku dołączam kartę informacyjną leczenia szpitalnego oraz równocześnie składam wniosek o sporządzenie i doręczenie uzasadnienia wyroku.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